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проведения внепланового инструктажа в связи с изменениями в порядке психосвидетельствования № 342н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Пояснительная записка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Порядком обучения по охране труда и проверки знания требований охраны труда, утвержденным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, работодатель (или уполномоченное им лицо) обязан провести внеплановый инструктаж по охране труда с работниками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согласно подпункту «в» пункта 16 Порядка обучения по охране труда и проверки знания требований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Внеплановый инструктаж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проводится в связи с изменениями нормативных правовых актов, содержащих государственные нормативные требования охраны труда, затрагивающими непосредственно трудовые функции работника, а также изменениями локальных нормативных актов организации, затрагивающими требования охраны труда в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Внеплановый проводится лицам, ответственным за организацию проведения психиатрического освидетельствования. Остальным работникам не требуются внеплановые мероприятия, в их трудовых и должностных обязанностях ничего не меняется.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Программа внепланового инструктажа разработана на основании Порядка обучения по охране труда и проверки знания требований охраны труда утвержденного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Приказа Минздрава России от 26.12.2023 № 720н</w:t>
      </w:r>
      <w:r>
        <w:rPr>
          <w:rFonts w:hAnsi="Times New Roman" w:cs="Times New Roman"/>
          <w:color w:val="000000"/>
          <w:sz w:val="24"/>
          <w:szCs w:val="24"/>
        </w:rPr>
        <w:t xml:space="preserve"> Об утверждении перечня медицинских противопоказаний для осуществления отдельных видов деятельности вследствие психического расстройства, а также Порядка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деятельности, при осуществлении которых проводится психиатрическое освидетельствование, утвержденного </w:t>
      </w:r>
      <w:r>
        <w:rPr>
          <w:rFonts w:hAnsi="Times New Roman" w:cs="Times New Roman"/>
          <w:color w:val="000000"/>
          <w:sz w:val="24"/>
          <w:szCs w:val="24"/>
        </w:rPr>
        <w:t>приказом Минздрава России от 20.05.2022 № 342н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программе приведен перечень нормативной, справочной, учебно-методической и другой документации по охране труда, рекомендуемой для подготовки к проведению инструктажа по охране труда на рабочем месте.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 план проведения внепланового инструктажа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72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311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Содержание программы</w:t>
            </w:r>
          </w:p>
        </w:tc>
        <w:tc>
          <w:tcPr>
            <w:tcW w:w="144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Объем, часов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1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Перечень медицинских противопоказаний для осуществления отдельных видов деятельности вследствие психического расстройства.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</w:t>
            </w:r>
          </w:p>
        </w:tc>
      </w:tr>
      <w:tr>
        <w:trPr>
          <w:trHeight w:val="0"/>
        </w:trPr>
        <w:tc>
          <w:tcPr>
            <w:tcW w:w="72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11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Требования к медицинской организации, в которой проводится обязательное психиатрическое освидетельствование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0,1</w:t>
            </w:r>
          </w:p>
        </w:tc>
      </w:tr>
      <w:tr>
        <w:trPr>
          <w:trHeight w:val="0"/>
        </w:trPr>
        <w:tc>
          <w:tcPr>
            <w:tcW w:w="8124" w:type="dxa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0,3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инструктажа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Перечень медицинских противопоказаний для осуществления отдельных видов деятельности вследствие психического расстройства.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81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159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группы заболеваний</w:t>
            </w:r>
          </w:p>
        </w:tc>
        <w:tc>
          <w:tcPr>
            <w:tcW w:w="162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Код по МКБ-10</w:t>
            </w:r>
          </w:p>
        </w:tc>
        <w:tc>
          <w:tcPr>
            <w:tcW w:w="3249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Примечания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Международная статистическая классификация болезней и проблем, связанных со здоровьем, 10-го пересмотра.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15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Органические, включая симптоматические психические расстройства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F01.0-F01.8;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F03; F04;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F05.0-F05.8;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F06.0-F06.8;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F07.0-F07.8;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F09</w:t>
            </w:r>
          </w:p>
        </w:tc>
        <w:tc>
          <w:tcPr>
            <w:tcW w:w="324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случае если расстройства являются хроническими и затяжными с тяжелыми стойкими или часто обостряющимися болезненными проявлениями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15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Психические расстройства и расстройства поведения, связанные с употреблением психоактивных веществ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F10.0-F10.8; F11.0-F11.8; F12.0-F12.8; F13.0-F13.8; F14.0-F14.8; F15.0-F15.8; F16.0-F16.8; F18.0-F18.8; F19.0-F19.8</w:t>
            </w:r>
          </w:p>
        </w:tc>
        <w:tc>
          <w:tcPr>
            <w:tcW w:w="324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 прекращения диспансерного наблюдения в связи со стойкой ремиссией (выздоровлением)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15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Шизофрения, шизотипические и бредовые расстройства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F20.0-F20.8;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F21;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F22.0; F22.8;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F23.0-F23.8;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F24;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F25.0-F.25.8;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F28; F29</w:t>
            </w:r>
          </w:p>
        </w:tc>
        <w:tc>
          <w:tcPr>
            <w:tcW w:w="324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случае если расстройства являются хроническими и затяжными с тяжелыми стойкими или часто обостряющимися болезненными проявлениями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15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Расстройства настроения [аффективные расстройства]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F30.0-F30.8; F31.0-F31.8; F32.0-F32.8; F33.0-F33.8; F34.0-F34.8; F38.0-F38.8; F39</w:t>
            </w:r>
          </w:p>
        </w:tc>
        <w:tc>
          <w:tcPr>
            <w:tcW w:w="324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случае если расстройства являются хроническими и затяжными с тяжелыми стойкими или часто обостряющимися болезненными проявлениями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15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Невротические, связанные со стрессом и соматоформные расстройства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F40.0-F40.8; F41.0-F41.8; F42.0-F42.8; F43.0-F43.8; F44.0-F44.8; F45.0-F45.8; F48.0</w:t>
            </w:r>
          </w:p>
        </w:tc>
        <w:tc>
          <w:tcPr>
            <w:tcW w:w="324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случае если расстройства являются хроническими и затяжными с тяжелыми стойкими или часто обостряющимися болезненными проявлениями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15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Расстройства личности и поведения в зрелом возрасте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F60.0-F60.8;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F61;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F62.0-F62.8;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F63.0-F63.8;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F64.0-F64.8;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F65.0-F65.8;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F66.0-F66.8;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F68.0-F68.8</w:t>
            </w:r>
          </w:p>
        </w:tc>
        <w:tc>
          <w:tcPr>
            <w:tcW w:w="324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случае если расстройства являются хроническими и затяжными с тяжелыми стойкими или часто обостряющимися болезненными проявлениями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15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Умственная отсталость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F70.8; F70.9; F71.8;F71.9; F72.8; F72.9; F73.8; F73.9; F78.8; F78.9; F79.8; F79.9</w:t>
            </w:r>
          </w:p>
        </w:tc>
        <w:tc>
          <w:tcPr>
            <w:tcW w:w="324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случае если расстройства являются хроническими и затяжными с тяжелыми стойкими или часто обостряющимися болезненными проявлениями</w:t>
            </w:r>
          </w:p>
        </w:tc>
      </w:tr>
      <w:tr>
        <w:trPr>
          <w:trHeight w:val="0"/>
        </w:trPr>
        <w:tc>
          <w:tcPr>
            <w:tcW w:w="812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15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 расстройства психологического развития</w:t>
            </w:r>
          </w:p>
        </w:tc>
        <w:tc>
          <w:tcPr>
            <w:tcW w:w="162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F84.0-F84.8</w:t>
            </w:r>
          </w:p>
        </w:tc>
        <w:tc>
          <w:tcPr>
            <w:tcW w:w="324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случае если расстройства являются хроническими и затяжными с тяжелыми стойкими или часто обостряющимися болезненными проявлениями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Оформление результатов психиатрического освидетельствования.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Обязательное психиатрическое освидетельствование проводится медицинской организацией государственной или муниципальной системы здравоохранения, оказывающей психиатрическую помощь, по месту жительства или по месту пребывания гражданина. Решение о признании гражданина временно непригодным вследствие психического расстройства к осуществлению отдельных видов деятельности принимается комиссией врачей-психиатров по результатам обязательного психиатрического освидетельствования в соответствии с перечнем медицинских противопоказаний для осуществления такой деятельности, устанавливающимся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Используемые нормативно-правовые акты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Трудовой кодекс Российской 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Постановление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 «О порядке обучения по охране труда и проверки знания требований охраны труда».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Приказ Минздрава России от 20.05.2022 № 342н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порядка прохождения обязательного психиатрического освидетельствования работниками, осуществляющими отдельные виды деятельности, его периодичности, а также видов деятельности, при осуществлении которых проводится психиатрическое освидетельствование».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Закон РФ "О психиатрической помощи и гарантиях прав граждан при ее оказании" от 02.07.1992 N 3185-1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Приказ Минздрава России от 26.12.2023 № 720н</w:t>
      </w:r>
      <w:r>
        <w:rPr>
          <w:rFonts w:hAnsi="Times New Roman" w:cs="Times New Roman"/>
          <w:color w:val="000000"/>
          <w:sz w:val="24"/>
          <w:szCs w:val="24"/>
        </w:rPr>
        <w:t xml:space="preserve"> Об утверждении перечня медицинских противопоказаний для осуществления отдельных видов деятельности вследствие психического расстройства.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78d94abf54d54a9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